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24BD63A3" w:rsidR="001F6C94" w:rsidRPr="00037304" w:rsidRDefault="00255C54" w:rsidP="0083778A">
      <w:pPr>
        <w:spacing w:line="360" w:lineRule="auto"/>
        <w:rPr>
          <w:rFonts w:ascii="Roboto" w:hAnsi="Roboto"/>
          <w:kern w:val="0"/>
          <w14:ligatures w14:val="none"/>
        </w:rPr>
      </w:pPr>
      <w:r>
        <w:rPr>
          <w:rFonts w:ascii="Roboto" w:hAnsi="Roboto"/>
        </w:rPr>
        <w:t xml:space="preserve">Amstetten, Austria, </w:t>
      </w:r>
      <w:r w:rsidR="0091631C">
        <w:rPr>
          <w:rFonts w:ascii="Roboto" w:hAnsi="Roboto"/>
        </w:rPr>
        <w:t>03</w:t>
      </w:r>
      <w:r>
        <w:rPr>
          <w:rFonts w:ascii="Roboto" w:hAnsi="Roboto"/>
        </w:rPr>
        <w:t>/</w:t>
      </w:r>
      <w:r w:rsidR="0091631C">
        <w:rPr>
          <w:rFonts w:ascii="Roboto" w:hAnsi="Roboto"/>
        </w:rPr>
        <w:t>06</w:t>
      </w:r>
      <w:r>
        <w:rPr>
          <w:rFonts w:ascii="Roboto" w:hAnsi="Roboto"/>
        </w:rPr>
        <w:t>/2025</w:t>
      </w:r>
    </w:p>
    <w:p w14:paraId="25C97D6B" w14:textId="7A94643C" w:rsidR="00255C54" w:rsidRPr="006D661B" w:rsidRDefault="006D661B" w:rsidP="00037304">
      <w:pPr>
        <w:spacing w:line="360" w:lineRule="auto"/>
        <w:rPr>
          <w:rFonts w:ascii="Roboto" w:hAnsi="Roboto"/>
          <w:b/>
          <w:bCs/>
          <w:kern w:val="0"/>
          <w:sz w:val="28"/>
          <w:szCs w:val="28"/>
          <w14:ligatures w14:val="none"/>
        </w:rPr>
      </w:pPr>
      <w:r>
        <w:rPr>
          <w:rFonts w:ascii="Roboto" w:hAnsi="Roboto"/>
          <w:b/>
          <w:sz w:val="28"/>
        </w:rPr>
        <w:t xml:space="preserve">LiSEC lanza su nueva marca LiTROS: Good products for everyone </w:t>
      </w:r>
    </w:p>
    <w:p w14:paraId="4433FCC0" w14:textId="1BECB494" w:rsidR="006D661B" w:rsidRDefault="006D661B" w:rsidP="006D661B">
      <w:pPr>
        <w:spacing w:line="360" w:lineRule="auto"/>
        <w:rPr>
          <w:rFonts w:ascii="Roboto" w:hAnsi="Roboto"/>
        </w:rPr>
      </w:pPr>
      <w:r>
        <w:rPr>
          <w:rFonts w:ascii="Roboto" w:hAnsi="Roboto"/>
        </w:rPr>
        <w:t xml:space="preserve">Con el lema “Buenos productos para todos”, el grupo LiSEC presenta su nueva marca, LiTROS, que permite dar los primeros pasos en el procesamiento industrial del vidrio gracias a una gama de productos cuidadosamente seleccionada. Como parte del grupo LiSEC, en LiTROS se aúnan décadas de experiencia en la industria del vidrio plano y una imagen de marca fresca y dinámica. </w:t>
      </w:r>
    </w:p>
    <w:p w14:paraId="09446146" w14:textId="0400390F" w:rsidR="00A44E00" w:rsidRPr="00A44E00" w:rsidRDefault="00A44E00" w:rsidP="00A44E00">
      <w:pPr>
        <w:spacing w:line="360" w:lineRule="auto"/>
        <w:rPr>
          <w:rFonts w:ascii="Roboto" w:hAnsi="Roboto"/>
          <w:b/>
        </w:rPr>
      </w:pPr>
      <w:r>
        <w:rPr>
          <w:rFonts w:ascii="Roboto" w:hAnsi="Roboto"/>
          <w:b/>
        </w:rPr>
        <w:t>La promesa de la marca LiTROS: Fácil. Escalable. Accesible.</w:t>
      </w:r>
    </w:p>
    <w:p w14:paraId="7BABF8BE" w14:textId="767E253E" w:rsidR="00A44E00" w:rsidRDefault="00A44E00" w:rsidP="00A44E00">
      <w:pPr>
        <w:spacing w:line="360" w:lineRule="auto"/>
        <w:rPr>
          <w:rFonts w:ascii="Roboto" w:hAnsi="Roboto"/>
        </w:rPr>
      </w:pPr>
      <w:r>
        <w:rPr>
          <w:rFonts w:ascii="Roboto" w:hAnsi="Roboto"/>
        </w:rPr>
        <w:t>LiTROS está dirigido a empresas que buscan pasar de procesos manuales a una producción semiautomatizada y asistida por software. La marca es sinónimo de máquinas robustas y prácticas, soluciones escalables y un manejo sencillo. LiTROS ofrece servicios adaptados a cada región y, de esta manera, se posiciona como un socio fiable para el crecimiento sostenible.</w:t>
      </w:r>
    </w:p>
    <w:p w14:paraId="7A1F02A4" w14:textId="63D53ACD" w:rsidR="006D661B" w:rsidRPr="006D661B" w:rsidRDefault="006D661B" w:rsidP="006D661B">
      <w:pPr>
        <w:spacing w:line="360" w:lineRule="auto"/>
        <w:rPr>
          <w:rFonts w:ascii="Roboto" w:hAnsi="Roboto"/>
          <w:b/>
        </w:rPr>
      </w:pPr>
      <w:bookmarkStart w:id="0" w:name="_Hlk194647974"/>
      <w:r>
        <w:rPr>
          <w:rFonts w:ascii="Roboto" w:hAnsi="Roboto"/>
          <w:b/>
        </w:rPr>
        <w:t>Acceso al futuro: la cartera de productos y servicios de LiTROS</w:t>
      </w:r>
    </w:p>
    <w:bookmarkEnd w:id="0"/>
    <w:p w14:paraId="72F7FF9C" w14:textId="391374F2" w:rsidR="006D661B" w:rsidRPr="00CE51AD" w:rsidRDefault="006D661B" w:rsidP="006D661B">
      <w:pPr>
        <w:spacing w:line="360" w:lineRule="auto"/>
        <w:rPr>
          <w:rFonts w:ascii="Roboto" w:hAnsi="Roboto"/>
        </w:rPr>
      </w:pPr>
      <w:r>
        <w:rPr>
          <w:rFonts w:ascii="Roboto" w:hAnsi="Roboto"/>
        </w:rPr>
        <w:t>En la zona de </w:t>
      </w:r>
      <w:r>
        <w:rPr>
          <w:rFonts w:ascii="Roboto" w:hAnsi="Roboto"/>
          <w:b/>
        </w:rPr>
        <w:t>lavado</w:t>
      </w:r>
      <w:r>
        <w:rPr>
          <w:rFonts w:ascii="Roboto" w:hAnsi="Roboto"/>
        </w:rPr>
        <w:t>, la empresa cuenta con </w:t>
      </w:r>
      <w:r>
        <w:rPr>
          <w:rFonts w:ascii="Roboto" w:hAnsi="Roboto"/>
          <w:i/>
        </w:rPr>
        <w:t>LiTROS Horizontal Washer</w:t>
      </w:r>
      <w:r>
        <w:rPr>
          <w:rFonts w:ascii="Roboto" w:hAnsi="Roboto"/>
        </w:rPr>
        <w:t>, una potente instalación de lavado y secado de vidrio que puede utilizarse como máquina independiente.</w:t>
      </w:r>
    </w:p>
    <w:p w14:paraId="2F15EBD3" w14:textId="4A81988F" w:rsidR="006D661B" w:rsidRPr="00CE51AD" w:rsidRDefault="00D57836" w:rsidP="00D57836">
      <w:pPr>
        <w:spacing w:line="360" w:lineRule="auto"/>
        <w:rPr>
          <w:rFonts w:ascii="Roboto" w:hAnsi="Roboto"/>
        </w:rPr>
      </w:pPr>
      <w:r>
        <w:rPr>
          <w:rFonts w:ascii="Roboto" w:hAnsi="Roboto"/>
        </w:rPr>
        <w:t xml:space="preserve">Para el </w:t>
      </w:r>
      <w:r>
        <w:rPr>
          <w:rFonts w:ascii="Roboto" w:hAnsi="Roboto"/>
          <w:b/>
        </w:rPr>
        <w:t>recorte</w:t>
      </w:r>
      <w:r>
        <w:rPr>
          <w:rFonts w:ascii="Roboto" w:hAnsi="Roboto"/>
        </w:rPr>
        <w:t xml:space="preserve"> y el decapado del vidrio flotante, están disponibles la </w:t>
      </w:r>
      <w:r>
        <w:rPr>
          <w:rFonts w:ascii="Roboto" w:hAnsi="Roboto"/>
          <w:i/>
        </w:rPr>
        <w:t>LiTROS Float Cut</w:t>
      </w:r>
      <w:r>
        <w:rPr>
          <w:rFonts w:ascii="Roboto" w:hAnsi="Roboto"/>
        </w:rPr>
        <w:t> y la variante </w:t>
      </w:r>
      <w:r>
        <w:rPr>
          <w:rFonts w:ascii="Roboto" w:hAnsi="Roboto"/>
          <w:i/>
        </w:rPr>
        <w:t>Float Cut-Tilt</w:t>
      </w:r>
      <w:r>
        <w:rPr>
          <w:rFonts w:ascii="Roboto" w:hAnsi="Roboto"/>
        </w:rPr>
        <w:t xml:space="preserve"> con elementos basculantes. La escarificación manual de los recortes se realiza en la instalación </w:t>
      </w:r>
      <w:r>
        <w:rPr>
          <w:rFonts w:ascii="Roboto" w:hAnsi="Roboto"/>
          <w:i/>
        </w:rPr>
        <w:t>LiTROS Float Break</w:t>
      </w:r>
      <w:r>
        <w:rPr>
          <w:rFonts w:ascii="Roboto" w:hAnsi="Roboto"/>
        </w:rPr>
        <w:t xml:space="preserve">. El recorte se complementa con </w:t>
      </w:r>
      <w:r>
        <w:rPr>
          <w:rFonts w:ascii="Roboto" w:hAnsi="Roboto"/>
          <w:i/>
        </w:rPr>
        <w:t>LiTROS Load</w:t>
      </w:r>
      <w:r>
        <w:rPr>
          <w:rFonts w:ascii="Roboto" w:hAnsi="Roboto"/>
        </w:rPr>
        <w:t xml:space="preserve">, una estación de recogida de doble cara para hojas de vidrio en bruto. A partir de estos módulos se puede configurar una línea de corte </w:t>
      </w:r>
      <w:r>
        <w:rPr>
          <w:rFonts w:ascii="Roboto" w:hAnsi="Roboto"/>
          <w:i/>
        </w:rPr>
        <w:t>LiTROS Cutting Line</w:t>
      </w:r>
      <w:r>
        <w:rPr>
          <w:rFonts w:ascii="Roboto" w:hAnsi="Roboto"/>
        </w:rPr>
        <w:t xml:space="preserve"> personalizada. </w:t>
      </w:r>
    </w:p>
    <w:p w14:paraId="7704C3B5" w14:textId="54DD813F" w:rsidR="006D661B" w:rsidRPr="00CE51AD" w:rsidRDefault="006D661B" w:rsidP="006D661B">
      <w:pPr>
        <w:spacing w:line="360" w:lineRule="auto"/>
        <w:rPr>
          <w:rFonts w:ascii="Roboto" w:hAnsi="Roboto"/>
        </w:rPr>
      </w:pPr>
      <w:r>
        <w:rPr>
          <w:rFonts w:ascii="Roboto" w:hAnsi="Roboto"/>
        </w:rPr>
        <w:t>LiTROS ofrece una amplia gama de soluciones para la </w:t>
      </w:r>
      <w:r>
        <w:rPr>
          <w:rFonts w:ascii="Roboto" w:hAnsi="Roboto"/>
          <w:b/>
        </w:rPr>
        <w:t>producción de vidrio aislante</w:t>
      </w:r>
      <w:r>
        <w:rPr>
          <w:rFonts w:ascii="Roboto" w:hAnsi="Roboto"/>
        </w:rPr>
        <w:t>: las líneas verticales </w:t>
      </w:r>
      <w:r>
        <w:rPr>
          <w:rFonts w:ascii="Roboto" w:hAnsi="Roboto"/>
          <w:i/>
        </w:rPr>
        <w:t>LiTROS IG Line Rigid</w:t>
      </w:r>
      <w:r>
        <w:rPr>
          <w:rFonts w:ascii="Roboto" w:hAnsi="Roboto"/>
        </w:rPr>
        <w:t xml:space="preserve"> e </w:t>
      </w:r>
      <w:r>
        <w:rPr>
          <w:rFonts w:ascii="Roboto" w:hAnsi="Roboto"/>
          <w:i/>
        </w:rPr>
        <w:t>IG Line Rigid-Seal</w:t>
      </w:r>
      <w:r>
        <w:rPr>
          <w:rFonts w:ascii="Roboto" w:hAnsi="Roboto"/>
        </w:rPr>
        <w:t xml:space="preserve"> permiten fabricar elementos de vidrio aislante con separadores rígidos, con y sin sellado integrado. Además de esto, se ponen a disposición de los clientes instalaciones manuales y automáticas para el llenado de desecante (</w:t>
      </w:r>
      <w:r>
        <w:rPr>
          <w:rFonts w:ascii="Roboto" w:hAnsi="Roboto"/>
          <w:i/>
        </w:rPr>
        <w:t>IG Desiccant Manual </w:t>
      </w:r>
      <w:r>
        <w:rPr>
          <w:rFonts w:ascii="Roboto" w:hAnsi="Roboto"/>
        </w:rPr>
        <w:t>e </w:t>
      </w:r>
      <w:r>
        <w:rPr>
          <w:rFonts w:ascii="Roboto" w:hAnsi="Roboto"/>
          <w:i/>
        </w:rPr>
        <w:t>IG Desiccant Automatic</w:t>
      </w:r>
      <w:r>
        <w:rPr>
          <w:rFonts w:ascii="Roboto" w:hAnsi="Roboto"/>
        </w:rPr>
        <w:t>), para la aplicación de adhesivo termofusible de butilo (</w:t>
      </w:r>
      <w:r>
        <w:rPr>
          <w:rFonts w:ascii="Roboto" w:hAnsi="Roboto"/>
          <w:i/>
        </w:rPr>
        <w:t>IG Butyl Semi Automatic</w:t>
      </w:r>
      <w:r>
        <w:rPr>
          <w:rFonts w:ascii="Roboto" w:hAnsi="Roboto"/>
        </w:rPr>
        <w:t>) y para el sellado manual (</w:t>
      </w:r>
      <w:r>
        <w:rPr>
          <w:rFonts w:ascii="Roboto" w:hAnsi="Roboto"/>
          <w:i/>
        </w:rPr>
        <w:t>IG Seal Manual</w:t>
      </w:r>
      <w:r>
        <w:rPr>
          <w:rFonts w:ascii="Roboto" w:hAnsi="Roboto"/>
        </w:rPr>
        <w:t>).</w:t>
      </w:r>
    </w:p>
    <w:p w14:paraId="07E0F8A9" w14:textId="4ABD0A61" w:rsidR="006D661B" w:rsidRDefault="006D661B" w:rsidP="006D661B">
      <w:pPr>
        <w:spacing w:line="360" w:lineRule="auto"/>
        <w:rPr>
          <w:rFonts w:ascii="Roboto" w:hAnsi="Roboto"/>
        </w:rPr>
      </w:pPr>
      <w:r>
        <w:rPr>
          <w:rFonts w:ascii="Roboto" w:hAnsi="Roboto"/>
        </w:rPr>
        <w:lastRenderedPageBreak/>
        <w:t xml:space="preserve">Para LiTROS el </w:t>
      </w:r>
      <w:r>
        <w:rPr>
          <w:rFonts w:ascii="Roboto" w:hAnsi="Roboto"/>
          <w:b/>
        </w:rPr>
        <w:t>servicio</w:t>
      </w:r>
      <w:r>
        <w:rPr>
          <w:rFonts w:ascii="Roboto" w:hAnsi="Roboto"/>
        </w:rPr>
        <w:t xml:space="preserve"> es su motor de crecimiento: una atención personalizada, un mantenimiento sencillo y una red de servicio global garantizan un soporte fiable, desde la puesta en marcha hasta el desarrollo estratégico posterior. El foco está puesto en prestar un asesoramiento práctico y una asistencia eficiente con el fin de garantizar el éxito de los clientes a largo plazo.</w:t>
      </w:r>
    </w:p>
    <w:p w14:paraId="20DA81EE" w14:textId="0CD4F097" w:rsidR="00FE757F" w:rsidRDefault="006D661B" w:rsidP="006D661B">
      <w:pPr>
        <w:spacing w:line="360" w:lineRule="auto"/>
        <w:rPr>
          <w:rFonts w:ascii="Roboto" w:hAnsi="Roboto"/>
        </w:rPr>
      </w:pPr>
      <w:r>
        <w:rPr>
          <w:rFonts w:ascii="Roboto" w:hAnsi="Roboto"/>
        </w:rPr>
        <w:t>Con esta cartera de productos y servicios, LiTROS cubre todos los pasos fundamentales del procesamiento del vidrio, desde la hoja de vidrio en bruto hasta el vidrio aislante acabado. El objetivo es ofrecer a los clientes la introducción ideal a la producción semiautomatizada.</w:t>
      </w:r>
    </w:p>
    <w:p w14:paraId="05E7744A" w14:textId="77777777" w:rsidR="006D661B" w:rsidRPr="00CE51AD" w:rsidRDefault="006D661B" w:rsidP="006D661B">
      <w:pPr>
        <w:spacing w:line="360" w:lineRule="auto"/>
        <w:rPr>
          <w:rFonts w:ascii="Roboto" w:hAnsi="Roboto"/>
          <w:b/>
        </w:rPr>
      </w:pPr>
      <w:r>
        <w:rPr>
          <w:rFonts w:ascii="Roboto" w:hAnsi="Roboto"/>
          <w:b/>
        </w:rPr>
        <w:t>Disponibilidad de productos</w:t>
      </w:r>
    </w:p>
    <w:p w14:paraId="1B64E2E6" w14:textId="41111FCD" w:rsidR="006D661B" w:rsidRDefault="006D661B" w:rsidP="006D661B">
      <w:pPr>
        <w:spacing w:line="360" w:lineRule="auto"/>
        <w:rPr>
          <w:rFonts w:ascii="Roboto" w:hAnsi="Roboto"/>
        </w:rPr>
      </w:pPr>
      <w:r>
        <w:rPr>
          <w:rFonts w:ascii="Roboto" w:hAnsi="Roboto"/>
        </w:rPr>
        <w:t>Los productos LiTROS estarán disponibles a partir de junio de 2025 en las siguientes regiones:</w:t>
      </w:r>
    </w:p>
    <w:p w14:paraId="02A78D06" w14:textId="593612B8" w:rsidR="00E83157" w:rsidRPr="00E83157" w:rsidRDefault="00E83157" w:rsidP="00E83157">
      <w:pPr>
        <w:spacing w:line="360" w:lineRule="auto"/>
        <w:rPr>
          <w:rFonts w:ascii="Roboto" w:hAnsi="Roboto"/>
        </w:rPr>
      </w:pPr>
      <w:r>
        <w:rPr>
          <w:rFonts w:ascii="Roboto" w:hAnsi="Roboto"/>
          <w:b/>
        </w:rPr>
        <w:t>Oriente Próximo:</w:t>
      </w:r>
      <w:r>
        <w:rPr>
          <w:rFonts w:ascii="Roboto" w:hAnsi="Roboto"/>
        </w:rPr>
        <w:br/>
        <w:t>Baréin, Irán, Irak, Jordania, Kuwait, Líbano, Omán, Catar, Arabia Saudí, Siria, Emiratos Árabes Unidos, Yemen</w:t>
      </w:r>
    </w:p>
    <w:p w14:paraId="70D9CC0F" w14:textId="77777777" w:rsidR="00E83157" w:rsidRPr="00E83157" w:rsidRDefault="00E83157" w:rsidP="00E83157">
      <w:pPr>
        <w:spacing w:line="360" w:lineRule="auto"/>
        <w:rPr>
          <w:rFonts w:ascii="Roboto" w:hAnsi="Roboto"/>
        </w:rPr>
      </w:pPr>
      <w:r>
        <w:rPr>
          <w:rFonts w:ascii="Roboto" w:hAnsi="Roboto"/>
          <w:b/>
        </w:rPr>
        <w:t>Asia Central:</w:t>
      </w:r>
      <w:r>
        <w:rPr>
          <w:rFonts w:ascii="Roboto" w:hAnsi="Roboto"/>
        </w:rPr>
        <w:br/>
        <w:t>Armenia, Azerbaiyán, Georgia, Kazajistán, Kirguistán, Tayikistán, Turkmenistán, Uzbekistán</w:t>
      </w:r>
    </w:p>
    <w:p w14:paraId="6E765415" w14:textId="77777777" w:rsidR="00E83157" w:rsidRPr="00E83157" w:rsidRDefault="00E83157" w:rsidP="00E83157">
      <w:pPr>
        <w:spacing w:line="360" w:lineRule="auto"/>
        <w:rPr>
          <w:rFonts w:ascii="Roboto" w:hAnsi="Roboto"/>
        </w:rPr>
      </w:pPr>
      <w:r>
        <w:rPr>
          <w:rFonts w:ascii="Roboto" w:hAnsi="Roboto"/>
          <w:b/>
        </w:rPr>
        <w:t>Asia Meridional:</w:t>
      </w:r>
      <w:r>
        <w:rPr>
          <w:rFonts w:ascii="Roboto" w:hAnsi="Roboto"/>
        </w:rPr>
        <w:br/>
        <w:t>Afganistán, Bangladés, India, Nepal, Pakistán, Sri Lanka</w:t>
      </w:r>
    </w:p>
    <w:p w14:paraId="4C84AB7B" w14:textId="77777777" w:rsidR="00E83157" w:rsidRPr="00E83157" w:rsidRDefault="00E83157" w:rsidP="00E83157">
      <w:pPr>
        <w:spacing w:line="360" w:lineRule="auto"/>
        <w:rPr>
          <w:rFonts w:ascii="Roboto" w:hAnsi="Roboto"/>
        </w:rPr>
      </w:pPr>
      <w:r>
        <w:rPr>
          <w:rFonts w:ascii="Roboto" w:hAnsi="Roboto"/>
          <w:b/>
        </w:rPr>
        <w:t>Sudeste de Asia y Asia Oriental:</w:t>
      </w:r>
      <w:r>
        <w:rPr>
          <w:rFonts w:ascii="Roboto" w:hAnsi="Roboto"/>
        </w:rPr>
        <w:br/>
        <w:t>Singapur, Taiwán, Vietnam, Mongolia</w:t>
      </w:r>
    </w:p>
    <w:p w14:paraId="18B35F49" w14:textId="77777777" w:rsidR="00E83157" w:rsidRPr="00E83157" w:rsidRDefault="00E83157" w:rsidP="00E83157">
      <w:pPr>
        <w:spacing w:line="360" w:lineRule="auto"/>
        <w:rPr>
          <w:rFonts w:ascii="Roboto" w:hAnsi="Roboto"/>
        </w:rPr>
      </w:pPr>
      <w:r>
        <w:rPr>
          <w:rFonts w:ascii="Roboto" w:hAnsi="Roboto"/>
          <w:b/>
        </w:rPr>
        <w:t>África:</w:t>
      </w:r>
      <w:r>
        <w:rPr>
          <w:rFonts w:ascii="Roboto" w:hAnsi="Roboto"/>
        </w:rPr>
        <w:br/>
        <w:t>Egipto, Sudán, Sudán del Sur, Mauricio</w:t>
      </w:r>
    </w:p>
    <w:p w14:paraId="7A86F0DF" w14:textId="7C5B5C72" w:rsidR="00E83157" w:rsidRDefault="00E83157" w:rsidP="00643BF6">
      <w:pPr>
        <w:spacing w:line="360" w:lineRule="auto"/>
        <w:rPr>
          <w:rFonts w:ascii="Roboto" w:hAnsi="Roboto"/>
        </w:rPr>
      </w:pPr>
      <w:r>
        <w:rPr>
          <w:rFonts w:ascii="Roboto" w:hAnsi="Roboto"/>
          <w:b/>
        </w:rPr>
        <w:t>Europa y regiones limítrofes:</w:t>
      </w:r>
      <w:r>
        <w:rPr>
          <w:rFonts w:ascii="Roboto" w:hAnsi="Roboto"/>
        </w:rPr>
        <w:br/>
        <w:t>Turquía</w:t>
      </w:r>
    </w:p>
    <w:p w14:paraId="27BD51CD" w14:textId="77777777" w:rsidR="00643BF6" w:rsidRPr="0091631C" w:rsidRDefault="00643BF6" w:rsidP="00643BF6">
      <w:pPr>
        <w:spacing w:line="360" w:lineRule="auto"/>
        <w:rPr>
          <w:rFonts w:ascii="Roboto" w:hAnsi="Roboto"/>
          <w:lang w:val="en-US"/>
        </w:rPr>
      </w:pPr>
    </w:p>
    <w:p w14:paraId="12034E00" w14:textId="31894774" w:rsidR="006D661B" w:rsidRPr="00CE51AD" w:rsidRDefault="006D661B" w:rsidP="006D661B">
      <w:pPr>
        <w:spacing w:line="360" w:lineRule="auto"/>
        <w:rPr>
          <w:rFonts w:ascii="Roboto" w:hAnsi="Roboto"/>
          <w:b/>
        </w:rPr>
      </w:pPr>
      <w:r>
        <w:rPr>
          <w:rFonts w:ascii="Roboto" w:hAnsi="Roboto"/>
          <w:b/>
        </w:rPr>
        <w:t>Hoja de ruta</w:t>
      </w:r>
    </w:p>
    <w:p w14:paraId="196DD422" w14:textId="01B15E71" w:rsidR="006D661B" w:rsidRPr="00CE51AD" w:rsidRDefault="006D661B" w:rsidP="00A44E00">
      <w:pPr>
        <w:spacing w:line="360" w:lineRule="auto"/>
        <w:rPr>
          <w:rFonts w:ascii="Roboto" w:hAnsi="Roboto"/>
        </w:rPr>
      </w:pPr>
      <w:r>
        <w:rPr>
          <w:rFonts w:ascii="Roboto" w:hAnsi="Roboto"/>
        </w:rPr>
        <w:lastRenderedPageBreak/>
        <w:t>El fundamento en que se basa la cartera de productos de LiTROS lo constituyen tres categorías principales: producción de vidrio aislante, recorte de vidrio y lavado. Pero esto es solo el principio:</w:t>
      </w:r>
      <w:r>
        <w:rPr>
          <w:rFonts w:ascii="Roboto" w:hAnsi="Roboto"/>
        </w:rPr>
        <w:br/>
        <w:t>LiTROS sigue una estrategia de crecimiento clara con el objetivo de ampliar continuamente su cartera. Por ello, ya se están desarrollando otras soluciones que responden específicamente a las necesidades de los mercados en crecimiento y los nuevos segmentos de clientes.</w:t>
      </w:r>
    </w:p>
    <w:p w14:paraId="50D3BE5D" w14:textId="1A4866F3" w:rsidR="00A44E00" w:rsidRPr="006D661B" w:rsidRDefault="00A44E00" w:rsidP="00A44E00">
      <w:pPr>
        <w:spacing w:line="360" w:lineRule="auto"/>
        <w:rPr>
          <w:rFonts w:ascii="Roboto" w:hAnsi="Roboto"/>
        </w:rPr>
      </w:pPr>
      <w:r>
        <w:rPr>
          <w:rFonts w:ascii="Roboto" w:hAnsi="Roboto"/>
        </w:rPr>
        <w:t>Para más información, consulte: </w:t>
      </w:r>
      <w:hyperlink r:id="rId8" w:history="1">
        <w:r>
          <w:rPr>
            <w:rStyle w:val="Hyperlink"/>
            <w:rFonts w:ascii="Roboto" w:hAnsi="Roboto"/>
          </w:rPr>
          <w:t>www.litros.com</w:t>
        </w:r>
      </w:hyperlink>
      <w:r>
        <w:rPr>
          <w:rFonts w:ascii="Roboto" w:hAnsi="Roboto"/>
        </w:rPr>
        <w:t xml:space="preserve"> </w:t>
      </w:r>
      <w:r>
        <w:t xml:space="preserve"> </w:t>
      </w:r>
    </w:p>
    <w:p w14:paraId="3C33C3BB" w14:textId="7267D136" w:rsidR="007E1351" w:rsidRPr="007E1351" w:rsidRDefault="007E1351" w:rsidP="00161E24">
      <w:pPr>
        <w:spacing w:line="360" w:lineRule="auto"/>
        <w:rPr>
          <w:rFonts w:ascii="Roboto" w:hAnsi="Roboto"/>
          <w:b/>
        </w:rPr>
      </w:pPr>
      <w:r>
        <w:br w:type="column"/>
      </w:r>
      <w:r>
        <w:rPr>
          <w:rFonts w:ascii="Roboto" w:hAnsi="Roboto"/>
          <w:b/>
        </w:rPr>
        <w:lastRenderedPageBreak/>
        <w:t xml:space="preserve">Imágenes: </w:t>
      </w:r>
    </w:p>
    <w:p w14:paraId="6206C4C6" w14:textId="77777777" w:rsidR="006D743B" w:rsidRDefault="006D743B" w:rsidP="007232E0">
      <w:pPr>
        <w:spacing w:line="360" w:lineRule="auto"/>
        <w:rPr>
          <w:rFonts w:ascii="Roboto" w:hAnsi="Roboto"/>
        </w:rPr>
      </w:pPr>
      <w:r>
        <w:rPr>
          <w:rFonts w:ascii="Roboto" w:hAnsi="Roboto"/>
          <w:noProof/>
        </w:rPr>
        <w:drawing>
          <wp:inline distT="0" distB="0" distL="0" distR="0" wp14:anchorId="4DF3A205" wp14:editId="11072E27">
            <wp:extent cx="4473259" cy="2520000"/>
            <wp:effectExtent l="0" t="0" r="3810" b="0"/>
            <wp:docPr id="1658490763" name="Grafik 1" descr="Ein Bild, das Text, Screenshot, Grafiken, R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490763" name="Grafik 1" descr="Ein Bild, das Text, Screenshot, Grafiken, Raum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238D69C6" w14:textId="65127D61" w:rsidR="006D743B" w:rsidRDefault="006D743B" w:rsidP="007232E0">
      <w:pPr>
        <w:spacing w:line="360" w:lineRule="auto"/>
        <w:rPr>
          <w:rFonts w:ascii="Roboto" w:hAnsi="Roboto"/>
          <w:noProof/>
        </w:rPr>
      </w:pPr>
      <w:r>
        <w:rPr>
          <w:rFonts w:ascii="Roboto" w:hAnsi="Roboto"/>
        </w:rPr>
        <w:t>© LiSEC; logotipo de LiTROS</w:t>
      </w:r>
    </w:p>
    <w:p w14:paraId="4F9C4EE7" w14:textId="1F29D998" w:rsidR="007E1351" w:rsidRDefault="006D743B" w:rsidP="007232E0">
      <w:pPr>
        <w:spacing w:line="360" w:lineRule="auto"/>
        <w:rPr>
          <w:rFonts w:ascii="Roboto" w:hAnsi="Roboto"/>
        </w:rPr>
      </w:pPr>
      <w:r>
        <w:rPr>
          <w:rFonts w:ascii="Roboto" w:hAnsi="Roboto"/>
          <w:noProof/>
        </w:rPr>
        <w:drawing>
          <wp:inline distT="0" distB="0" distL="0" distR="0" wp14:anchorId="6A4B1E50" wp14:editId="14E785DD">
            <wp:extent cx="4473259" cy="2520000"/>
            <wp:effectExtent l="0" t="0" r="3810" b="0"/>
            <wp:docPr id="207523472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6B247B95" w14:textId="460A2C58" w:rsidR="006D743B" w:rsidRDefault="006D743B" w:rsidP="007232E0">
      <w:pPr>
        <w:spacing w:line="360" w:lineRule="auto"/>
        <w:rPr>
          <w:rFonts w:ascii="Roboto" w:hAnsi="Roboto"/>
          <w:noProof/>
        </w:rPr>
      </w:pPr>
      <w:r>
        <w:rPr>
          <w:rFonts w:ascii="Roboto" w:hAnsi="Roboto"/>
        </w:rPr>
        <w:t xml:space="preserve">© LiSEC; logotipo y sitio web de LiTROS </w:t>
      </w:r>
    </w:p>
    <w:p w14:paraId="262A7F77" w14:textId="72C2F2E8" w:rsidR="006D743B" w:rsidRPr="006D743B" w:rsidRDefault="006D743B" w:rsidP="007232E0">
      <w:pPr>
        <w:spacing w:line="360" w:lineRule="auto"/>
        <w:rPr>
          <w:rFonts w:ascii="Roboto" w:hAnsi="Roboto"/>
        </w:rPr>
      </w:pPr>
      <w:r>
        <w:rPr>
          <w:rFonts w:ascii="Roboto" w:hAnsi="Roboto"/>
          <w:noProof/>
        </w:rPr>
        <w:lastRenderedPageBreak/>
        <w:drawing>
          <wp:inline distT="0" distB="0" distL="0" distR="0" wp14:anchorId="7D27A91B" wp14:editId="3B1E4FC8">
            <wp:extent cx="3941135" cy="2520000"/>
            <wp:effectExtent l="0" t="0" r="2540" b="0"/>
            <wp:docPr id="53806950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41135" cy="2520000"/>
                    </a:xfrm>
                    <a:prstGeom prst="rect">
                      <a:avLst/>
                    </a:prstGeom>
                    <a:noFill/>
                    <a:ln>
                      <a:noFill/>
                    </a:ln>
                  </pic:spPr>
                </pic:pic>
              </a:graphicData>
            </a:graphic>
          </wp:inline>
        </w:drawing>
      </w:r>
    </w:p>
    <w:p w14:paraId="4CD878DE" w14:textId="6C14DD95" w:rsidR="006D743B" w:rsidRDefault="006D743B" w:rsidP="006D743B">
      <w:pPr>
        <w:spacing w:line="360" w:lineRule="auto"/>
        <w:rPr>
          <w:rFonts w:ascii="Roboto" w:hAnsi="Roboto"/>
          <w:noProof/>
        </w:rPr>
      </w:pPr>
      <w:r>
        <w:rPr>
          <w:rFonts w:ascii="Roboto" w:hAnsi="Roboto"/>
        </w:rPr>
        <w:t xml:space="preserve">© LiSEC; disponibilidad de los productos de LiTROS para el corte, el lavado y la fabricación de vidrio aislante (actualización: 05-2025) </w:t>
      </w:r>
    </w:p>
    <w:p w14:paraId="3204FC62" w14:textId="77777777" w:rsidR="006D743B" w:rsidRDefault="006D743B" w:rsidP="006D743B">
      <w:pPr>
        <w:spacing w:line="360" w:lineRule="auto"/>
        <w:rPr>
          <w:rFonts w:ascii="Roboto" w:hAnsi="Roboto"/>
          <w:noProof/>
        </w:rPr>
      </w:pPr>
      <w:r>
        <w:rPr>
          <w:rFonts w:ascii="Roboto" w:hAnsi="Roboto"/>
          <w:noProof/>
        </w:rPr>
        <w:drawing>
          <wp:inline distT="0" distB="0" distL="0" distR="0" wp14:anchorId="56EC02B0" wp14:editId="0CB9487B">
            <wp:extent cx="4473259" cy="2520000"/>
            <wp:effectExtent l="0" t="0" r="3810" b="0"/>
            <wp:docPr id="115145536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2D068C76" w14:textId="5AC3937F" w:rsidR="006D743B" w:rsidRPr="00E30FBB" w:rsidRDefault="006D743B" w:rsidP="006D743B">
      <w:pPr>
        <w:spacing w:line="360" w:lineRule="auto"/>
        <w:rPr>
          <w:rFonts w:ascii="Roboto" w:hAnsi="Roboto"/>
          <w:noProof/>
        </w:rPr>
      </w:pPr>
      <w:r>
        <w:rPr>
          <w:rFonts w:ascii="Roboto" w:hAnsi="Roboto"/>
        </w:rPr>
        <w:t>© LiSEC; ejemplo de una línea de corte LiTROS Cutting Line de estructura modular</w:t>
      </w:r>
    </w:p>
    <w:p w14:paraId="1DFE2750" w14:textId="77777777" w:rsidR="006D743B" w:rsidRDefault="006D743B" w:rsidP="006D743B">
      <w:pPr>
        <w:spacing w:line="360" w:lineRule="auto"/>
        <w:rPr>
          <w:rFonts w:ascii="Roboto" w:hAnsi="Roboto"/>
          <w:noProof/>
        </w:rPr>
      </w:pPr>
      <w:r>
        <w:rPr>
          <w:rFonts w:ascii="Roboto" w:hAnsi="Roboto"/>
          <w:noProof/>
        </w:rPr>
        <w:lastRenderedPageBreak/>
        <w:drawing>
          <wp:inline distT="0" distB="0" distL="0" distR="0" wp14:anchorId="65F7DCBF" wp14:editId="01F0C4C4">
            <wp:extent cx="4473259" cy="2520000"/>
            <wp:effectExtent l="0" t="0" r="3810" b="0"/>
            <wp:docPr id="31536557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7B49ED74" w14:textId="12D87D18" w:rsidR="006D743B" w:rsidRDefault="006D743B" w:rsidP="006D743B">
      <w:pPr>
        <w:spacing w:line="360" w:lineRule="auto"/>
        <w:rPr>
          <w:rFonts w:ascii="Roboto" w:hAnsi="Roboto"/>
          <w:noProof/>
        </w:rPr>
      </w:pPr>
      <w:r>
        <w:rPr>
          <w:rFonts w:ascii="Roboto" w:hAnsi="Roboto"/>
        </w:rPr>
        <w:t xml:space="preserve">© LiSEC; </w:t>
      </w:r>
      <w:r>
        <w:rPr>
          <w:rFonts w:ascii="Roboto" w:hAnsi="Roboto"/>
          <w:i/>
        </w:rPr>
        <w:t>LiTROS IG Line Rigid</w:t>
      </w:r>
      <w:r>
        <w:rPr>
          <w:rFonts w:ascii="Roboto" w:hAnsi="Roboto"/>
        </w:rPr>
        <w:t> </w:t>
      </w:r>
    </w:p>
    <w:p w14:paraId="5AFA62BF" w14:textId="3463FF67" w:rsidR="006D743B" w:rsidRDefault="006D743B" w:rsidP="006D743B">
      <w:pPr>
        <w:spacing w:line="360" w:lineRule="auto"/>
        <w:rPr>
          <w:rFonts w:ascii="Roboto" w:hAnsi="Roboto"/>
          <w:noProof/>
        </w:rPr>
      </w:pPr>
      <w:r>
        <w:rPr>
          <w:rFonts w:ascii="Roboto" w:hAnsi="Roboto"/>
          <w:noProof/>
        </w:rPr>
        <w:drawing>
          <wp:inline distT="0" distB="0" distL="0" distR="0" wp14:anchorId="4A3CED47" wp14:editId="7C23BC03">
            <wp:extent cx="4473259" cy="2520000"/>
            <wp:effectExtent l="0" t="0" r="3810" b="0"/>
            <wp:docPr id="85604164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29F06519" w14:textId="555E8925" w:rsidR="006D743B" w:rsidRPr="006D743B" w:rsidRDefault="006D743B" w:rsidP="006D743B">
      <w:pPr>
        <w:spacing w:line="360" w:lineRule="auto"/>
        <w:rPr>
          <w:rFonts w:ascii="Roboto" w:hAnsi="Roboto"/>
          <w:noProof/>
        </w:rPr>
      </w:pPr>
      <w:r>
        <w:rPr>
          <w:rFonts w:ascii="Roboto" w:hAnsi="Roboto"/>
        </w:rPr>
        <w:t xml:space="preserve">© LiSEC; </w:t>
      </w:r>
      <w:r>
        <w:rPr>
          <w:rFonts w:ascii="Roboto" w:hAnsi="Roboto"/>
          <w:i/>
        </w:rPr>
        <w:t>LiTROS IG Line Rigid-Seal</w:t>
      </w:r>
      <w:r>
        <w:rPr>
          <w:rFonts w:ascii="Roboto" w:hAnsi="Roboto"/>
        </w:rPr>
        <w:t> </w:t>
      </w:r>
    </w:p>
    <w:p w14:paraId="376783B5" w14:textId="77777777" w:rsidR="006D743B" w:rsidRPr="00D57836" w:rsidRDefault="006D743B" w:rsidP="00037304">
      <w:pPr>
        <w:widowControl w:val="0"/>
        <w:spacing w:after="0" w:line="240" w:lineRule="auto"/>
        <w:jc w:val="both"/>
        <w:rPr>
          <w:rFonts w:ascii="Roboto" w:hAnsi="Roboto"/>
          <w:b/>
          <w:sz w:val="20"/>
          <w:lang w:val="en-US"/>
        </w:rPr>
      </w:pPr>
    </w:p>
    <w:p w14:paraId="18A842DF" w14:textId="26C0396B" w:rsidR="00037304" w:rsidRPr="00D57836" w:rsidRDefault="00037304" w:rsidP="00037304">
      <w:pPr>
        <w:widowControl w:val="0"/>
        <w:spacing w:after="0" w:line="240" w:lineRule="auto"/>
        <w:jc w:val="both"/>
        <w:rPr>
          <w:rFonts w:ascii="Roboto" w:hAnsi="Roboto" w:cs="Arial"/>
          <w:b/>
          <w:sz w:val="20"/>
          <w:szCs w:val="20"/>
        </w:rPr>
      </w:pPr>
      <w:r>
        <w:rPr>
          <w:rFonts w:ascii="Roboto" w:hAnsi="Roboto"/>
          <w:b/>
          <w:sz w:val="20"/>
        </w:rPr>
        <w:t>Acerca de LiSEC</w:t>
      </w:r>
    </w:p>
    <w:p w14:paraId="0C8597F8" w14:textId="77777777" w:rsidR="006D743B" w:rsidRPr="0091631C" w:rsidRDefault="006D743B" w:rsidP="00037304">
      <w:pPr>
        <w:spacing w:after="0" w:line="240" w:lineRule="auto"/>
        <w:rPr>
          <w:rFonts w:ascii="Roboto" w:hAnsi="Roboto"/>
          <w:sz w:val="20"/>
          <w:lang w:val="en-US"/>
        </w:rPr>
      </w:pPr>
    </w:p>
    <w:p w14:paraId="0A1A2A79" w14:textId="19347552" w:rsidR="00037304" w:rsidRDefault="00037304" w:rsidP="00037304">
      <w:pPr>
        <w:spacing w:after="0" w:line="240" w:lineRule="auto"/>
        <w:rPr>
          <w:rFonts w:ascii="Roboto" w:hAnsi="Roboto"/>
          <w:sz w:val="20"/>
        </w:rPr>
      </w:pPr>
      <w:r>
        <w:rPr>
          <w:rFonts w:ascii="Roboto" w:hAnsi="Roboto"/>
          <w:sz w:val="20"/>
        </w:rPr>
        <w:t xml:space="preserve">LiSEC, con sede central en Seitenstetten/Amstetten, es un grupo de empresas con presencia global que desde hace más de 60 años ofrece soluciones individuales y completas en el área del procesamiento y el acabado del vidrio plano. En 2024, el grupo, compuesto por cerca de 1300 empleados en 25 sedes, obtuvo una facturación de ventas de casi 300 millones de euros, con una cuota de exportación de más del 95 %. LiSEC es sinónimo de máquinas e instalaciones de alta calidad, así como de soluciones completas integradas que incluyen software a lo largo de toda la cadena de valor del procesamiento de vidrio plano. La cartera de productos incluye tanto máquinas individuales como líneas de producción completas para el recorte de vidrio, el procesamiento de bordes y superficies de vidrio, la producción de vidrio aislante y laminado, así como la logística interna </w:t>
      </w:r>
      <w:r>
        <w:rPr>
          <w:rFonts w:ascii="Roboto" w:hAnsi="Roboto"/>
          <w:sz w:val="20"/>
        </w:rPr>
        <w:lastRenderedPageBreak/>
        <w:t>y externa subyacente. Sus clientes se benefician de trabajar con un proveedor de servicios completos con amplia experiencia en la realización de grandes proyectos y una red mundial de servicios.</w:t>
      </w:r>
    </w:p>
    <w:p w14:paraId="28DC260C" w14:textId="77777777" w:rsidR="00037304" w:rsidRPr="0091631C" w:rsidRDefault="00037304" w:rsidP="00037304">
      <w:pPr>
        <w:spacing w:after="0" w:line="240" w:lineRule="auto"/>
        <w:rPr>
          <w:rFonts w:ascii="Roboto" w:hAnsi="Roboto" w:cs="Arial"/>
          <w:sz w:val="20"/>
          <w:szCs w:val="20"/>
          <w:lang w:val="en-US"/>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Más información:</w:t>
      </w:r>
      <w:r>
        <w:rPr>
          <w:rFonts w:ascii="Roboto" w:hAnsi="Roboto"/>
          <w:color w:val="000000"/>
          <w:sz w:val="20"/>
        </w:rPr>
        <w:br/>
      </w:r>
      <w:r>
        <w:rPr>
          <w:rFonts w:ascii="Roboto" w:hAnsi="Roboto"/>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Directora de Marketing y Comunicación empresarial</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037304" w:rsidRDefault="00037304" w:rsidP="00037304">
      <w:pPr>
        <w:spacing w:after="0" w:line="240" w:lineRule="auto"/>
        <w:rPr>
          <w:rFonts w:ascii="Roboto" w:hAnsi="Roboto" w:cs="Arial"/>
        </w:rPr>
      </w:pPr>
      <w:r>
        <w:rPr>
          <w:rFonts w:ascii="Roboto" w:hAnsi="Roboto"/>
          <w:sz w:val="20"/>
        </w:rPr>
        <w:t>LiSEC Austria GmbH</w:t>
      </w:r>
      <w:r>
        <w:rPr>
          <w:rFonts w:ascii="Roboto" w:hAnsi="Roboto"/>
          <w:sz w:val="20"/>
        </w:rPr>
        <w:br/>
        <w:t>Peter-Lisec-Str. 1 – 3353 Seitenstetten, Austria</w:t>
      </w:r>
      <w:r>
        <w:rPr>
          <w:rFonts w:ascii="Roboto" w:hAnsi="Roboto"/>
          <w:sz w:val="20"/>
        </w:rPr>
        <w:br/>
        <w:t>Tel.: +43 7477 405-1115</w:t>
      </w:r>
      <w:r>
        <w:rPr>
          <w:rFonts w:ascii="Roboto" w:hAnsi="Roboto"/>
          <w:sz w:val="20"/>
        </w:rPr>
        <w:br/>
        <w:t>Móvil: +43 660 871 58 03</w:t>
      </w:r>
      <w:r>
        <w:rPr>
          <w:rFonts w:ascii="Roboto" w:hAnsi="Roboto"/>
          <w:sz w:val="20"/>
        </w:rPr>
        <w:br/>
        <w:t xml:space="preserve">Correo electrónico: </w:t>
      </w:r>
      <w:hyperlink r:id="rId15" w:history="1">
        <w:r>
          <w:rPr>
            <w:rStyle w:val="Hyperlink"/>
            <w:rFonts w:ascii="Roboto" w:hAnsi="Roboto"/>
            <w:sz w:val="20"/>
          </w:rPr>
          <w:t>claudia.guschlbauer@lisec.com</w:t>
        </w:r>
      </w:hyperlink>
      <w:r>
        <w:rPr>
          <w:rFonts w:ascii="Roboto" w:hAnsi="Roboto"/>
          <w:sz w:val="20"/>
        </w:rPr>
        <w:t xml:space="preserve"> – </w:t>
      </w:r>
      <w:hyperlink r:id="rId16" w:history="1">
        <w:r>
          <w:rPr>
            <w:rStyle w:val="Hyperlink"/>
            <w:rFonts w:ascii="Roboto" w:hAnsi="Roboto"/>
            <w:sz w:val="20"/>
          </w:rPr>
          <w:t>www.lisec.com</w:t>
        </w:r>
      </w:hyperlink>
    </w:p>
    <w:sectPr w:rsidR="00F82153" w:rsidRPr="00037304">
      <w:head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hAnsi="Arial" w:cs="Arial"/>
        <w:b/>
      </w:rPr>
    </w:pPr>
    <w:bookmarkStart w:id="1"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COMUNICADO DE PRENSA</w:t>
    </w:r>
  </w:p>
  <w:p w14:paraId="446DE97E" w14:textId="77777777" w:rsidR="00255C54" w:rsidRPr="001B34E2" w:rsidRDefault="00255C54" w:rsidP="00255C54">
    <w:pPr>
      <w:pStyle w:val="Kopfzeile"/>
      <w:rPr>
        <w:rFonts w:ascii="Roboto" w:hAnsi="Roboto"/>
        <w:lang w:val="it-IT"/>
      </w:rPr>
    </w:pPr>
  </w:p>
  <w:bookmarkEnd w:id="1"/>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3DDD01A3"/>
    <w:multiLevelType w:val="multilevel"/>
    <w:tmpl w:val="07CA4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C9C20E0"/>
    <w:multiLevelType w:val="multilevel"/>
    <w:tmpl w:val="F6AA8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5"/>
  </w:num>
  <w:num w:numId="5" w16cid:durableId="1295524591">
    <w:abstractNumId w:val="10"/>
  </w:num>
  <w:num w:numId="6" w16cid:durableId="978726631">
    <w:abstractNumId w:val="11"/>
  </w:num>
  <w:num w:numId="7" w16cid:durableId="1023824053">
    <w:abstractNumId w:val="12"/>
  </w:num>
  <w:num w:numId="8" w16cid:durableId="2077386674">
    <w:abstractNumId w:val="8"/>
  </w:num>
  <w:num w:numId="9" w16cid:durableId="73010593">
    <w:abstractNumId w:val="3"/>
  </w:num>
  <w:num w:numId="10" w16cid:durableId="1023093006">
    <w:abstractNumId w:val="1"/>
  </w:num>
  <w:num w:numId="11" w16cid:durableId="1879586410">
    <w:abstractNumId w:val="7"/>
  </w:num>
  <w:num w:numId="12" w16cid:durableId="931204359">
    <w:abstractNumId w:val="9"/>
  </w:num>
  <w:num w:numId="13" w16cid:durableId="12959415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7304"/>
    <w:rsid w:val="00045A36"/>
    <w:rsid w:val="00057D14"/>
    <w:rsid w:val="00074EF9"/>
    <w:rsid w:val="00085C77"/>
    <w:rsid w:val="0009634D"/>
    <w:rsid w:val="000B2645"/>
    <w:rsid w:val="000B52E7"/>
    <w:rsid w:val="000B5769"/>
    <w:rsid w:val="000C4430"/>
    <w:rsid w:val="000D3C3B"/>
    <w:rsid w:val="000E2E23"/>
    <w:rsid w:val="00100AB6"/>
    <w:rsid w:val="0010491D"/>
    <w:rsid w:val="00110437"/>
    <w:rsid w:val="00123B13"/>
    <w:rsid w:val="001358A1"/>
    <w:rsid w:val="00135D3F"/>
    <w:rsid w:val="00151661"/>
    <w:rsid w:val="00161E24"/>
    <w:rsid w:val="0016713F"/>
    <w:rsid w:val="001719CC"/>
    <w:rsid w:val="001B7C63"/>
    <w:rsid w:val="001C03F4"/>
    <w:rsid w:val="001F3E68"/>
    <w:rsid w:val="001F4659"/>
    <w:rsid w:val="001F6C94"/>
    <w:rsid w:val="00225935"/>
    <w:rsid w:val="00227E63"/>
    <w:rsid w:val="00240A13"/>
    <w:rsid w:val="00255C54"/>
    <w:rsid w:val="0025797B"/>
    <w:rsid w:val="002662A3"/>
    <w:rsid w:val="00267A3E"/>
    <w:rsid w:val="00277015"/>
    <w:rsid w:val="00281CB7"/>
    <w:rsid w:val="002A1600"/>
    <w:rsid w:val="002A28F6"/>
    <w:rsid w:val="002A5693"/>
    <w:rsid w:val="002B4D2F"/>
    <w:rsid w:val="002B77B5"/>
    <w:rsid w:val="002C033C"/>
    <w:rsid w:val="0032244E"/>
    <w:rsid w:val="00341C73"/>
    <w:rsid w:val="00353418"/>
    <w:rsid w:val="003A0F5B"/>
    <w:rsid w:val="003D7954"/>
    <w:rsid w:val="003F5BE9"/>
    <w:rsid w:val="00400221"/>
    <w:rsid w:val="00416011"/>
    <w:rsid w:val="0041606C"/>
    <w:rsid w:val="00423C98"/>
    <w:rsid w:val="00460F67"/>
    <w:rsid w:val="0046558A"/>
    <w:rsid w:val="00465866"/>
    <w:rsid w:val="00470D17"/>
    <w:rsid w:val="0047278A"/>
    <w:rsid w:val="00487BE2"/>
    <w:rsid w:val="00492056"/>
    <w:rsid w:val="004A3448"/>
    <w:rsid w:val="004A4BEC"/>
    <w:rsid w:val="004F6EE8"/>
    <w:rsid w:val="00522560"/>
    <w:rsid w:val="00535798"/>
    <w:rsid w:val="00535C28"/>
    <w:rsid w:val="00537E19"/>
    <w:rsid w:val="00541C17"/>
    <w:rsid w:val="005537CD"/>
    <w:rsid w:val="005614C5"/>
    <w:rsid w:val="00570F9D"/>
    <w:rsid w:val="005A60CB"/>
    <w:rsid w:val="005B00D0"/>
    <w:rsid w:val="005B1E75"/>
    <w:rsid w:val="005F51F9"/>
    <w:rsid w:val="005F5A44"/>
    <w:rsid w:val="00616624"/>
    <w:rsid w:val="006313D6"/>
    <w:rsid w:val="00633522"/>
    <w:rsid w:val="00635280"/>
    <w:rsid w:val="00641852"/>
    <w:rsid w:val="00643BF6"/>
    <w:rsid w:val="00650DC1"/>
    <w:rsid w:val="0066491C"/>
    <w:rsid w:val="00682E37"/>
    <w:rsid w:val="00693A48"/>
    <w:rsid w:val="0069793A"/>
    <w:rsid w:val="006D19AA"/>
    <w:rsid w:val="006D1A3E"/>
    <w:rsid w:val="006D661B"/>
    <w:rsid w:val="006D743B"/>
    <w:rsid w:val="006E5A9A"/>
    <w:rsid w:val="007232E0"/>
    <w:rsid w:val="0072439D"/>
    <w:rsid w:val="00724869"/>
    <w:rsid w:val="00752207"/>
    <w:rsid w:val="00754255"/>
    <w:rsid w:val="00761A30"/>
    <w:rsid w:val="007727C3"/>
    <w:rsid w:val="0077331E"/>
    <w:rsid w:val="00781D66"/>
    <w:rsid w:val="00793B91"/>
    <w:rsid w:val="00794180"/>
    <w:rsid w:val="00794A9E"/>
    <w:rsid w:val="007B79C4"/>
    <w:rsid w:val="007D3B2D"/>
    <w:rsid w:val="007E1351"/>
    <w:rsid w:val="007E5D67"/>
    <w:rsid w:val="007E7940"/>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563F"/>
    <w:rsid w:val="00885A34"/>
    <w:rsid w:val="008969AD"/>
    <w:rsid w:val="008A3B44"/>
    <w:rsid w:val="008A41AB"/>
    <w:rsid w:val="008A5CD8"/>
    <w:rsid w:val="008E121B"/>
    <w:rsid w:val="00900AF2"/>
    <w:rsid w:val="009117DD"/>
    <w:rsid w:val="00912D85"/>
    <w:rsid w:val="00915779"/>
    <w:rsid w:val="00915CD0"/>
    <w:rsid w:val="0091631C"/>
    <w:rsid w:val="00924226"/>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169DC"/>
    <w:rsid w:val="00A44967"/>
    <w:rsid w:val="00A44E00"/>
    <w:rsid w:val="00AA23EA"/>
    <w:rsid w:val="00AB3607"/>
    <w:rsid w:val="00AB50BE"/>
    <w:rsid w:val="00AC386F"/>
    <w:rsid w:val="00AC64A1"/>
    <w:rsid w:val="00AD5E6B"/>
    <w:rsid w:val="00AE7678"/>
    <w:rsid w:val="00B14D79"/>
    <w:rsid w:val="00B515ED"/>
    <w:rsid w:val="00B64917"/>
    <w:rsid w:val="00B64CA5"/>
    <w:rsid w:val="00B656F1"/>
    <w:rsid w:val="00B77FC4"/>
    <w:rsid w:val="00BB1F4E"/>
    <w:rsid w:val="00BB7C95"/>
    <w:rsid w:val="00BC6795"/>
    <w:rsid w:val="00BD2E68"/>
    <w:rsid w:val="00BD54D8"/>
    <w:rsid w:val="00BF0C62"/>
    <w:rsid w:val="00C02EF2"/>
    <w:rsid w:val="00C244E0"/>
    <w:rsid w:val="00C33896"/>
    <w:rsid w:val="00C402CE"/>
    <w:rsid w:val="00C4673B"/>
    <w:rsid w:val="00C50AFF"/>
    <w:rsid w:val="00C70E6E"/>
    <w:rsid w:val="00C91F46"/>
    <w:rsid w:val="00C9327C"/>
    <w:rsid w:val="00CB7403"/>
    <w:rsid w:val="00CD49B2"/>
    <w:rsid w:val="00CE23A1"/>
    <w:rsid w:val="00D14D70"/>
    <w:rsid w:val="00D3059F"/>
    <w:rsid w:val="00D42313"/>
    <w:rsid w:val="00D502D8"/>
    <w:rsid w:val="00D57836"/>
    <w:rsid w:val="00D6089D"/>
    <w:rsid w:val="00D81922"/>
    <w:rsid w:val="00D87E60"/>
    <w:rsid w:val="00DB4911"/>
    <w:rsid w:val="00DC7A7A"/>
    <w:rsid w:val="00DD3D73"/>
    <w:rsid w:val="00DE102E"/>
    <w:rsid w:val="00DF3AF9"/>
    <w:rsid w:val="00DF4296"/>
    <w:rsid w:val="00E02028"/>
    <w:rsid w:val="00E05B29"/>
    <w:rsid w:val="00E15CE7"/>
    <w:rsid w:val="00E30FBB"/>
    <w:rsid w:val="00E3579B"/>
    <w:rsid w:val="00E362DF"/>
    <w:rsid w:val="00E406E5"/>
    <w:rsid w:val="00E54631"/>
    <w:rsid w:val="00E83157"/>
    <w:rsid w:val="00E946E0"/>
    <w:rsid w:val="00EB5D46"/>
    <w:rsid w:val="00EC08C3"/>
    <w:rsid w:val="00ED73D5"/>
    <w:rsid w:val="00EF20BF"/>
    <w:rsid w:val="00F30F31"/>
    <w:rsid w:val="00F82153"/>
    <w:rsid w:val="00F8728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D743B"/>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28917806">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74139651">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0215628">
      <w:bodyDiv w:val="1"/>
      <w:marLeft w:val="0"/>
      <w:marRight w:val="0"/>
      <w:marTop w:val="0"/>
      <w:marBottom w:val="0"/>
      <w:divBdr>
        <w:top w:val="none" w:sz="0" w:space="0" w:color="auto"/>
        <w:left w:val="none" w:sz="0" w:space="0" w:color="auto"/>
        <w:bottom w:val="none" w:sz="0" w:space="0" w:color="auto"/>
        <w:right w:val="none" w:sz="0" w:space="0" w:color="auto"/>
      </w:divBdr>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06349721">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tros.com"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lisec.com/?utm_source=Press-Release&amp;utm_medium=Word-PDF&amp;utm_campaign=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mailto:claudia.guschlbauer@lisec.com"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794</Words>
  <Characters>5007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8</cp:revision>
  <dcterms:created xsi:type="dcterms:W3CDTF">2025-04-23T05:31:00Z</dcterms:created>
  <dcterms:modified xsi:type="dcterms:W3CDTF">2025-06-03T08:26:00Z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1804912462</vt:i4>
  </property>
</Properties>
</file>